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2024年度江西省教育科学规划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思想政治教育</w:t>
      </w:r>
      <w:r>
        <w:rPr>
          <w:rFonts w:hint="eastAsia" w:ascii="方正小标宋简体" w:hAnsi="仿宋" w:eastAsia="方正小标宋简体"/>
          <w:sz w:val="44"/>
          <w:szCs w:val="44"/>
        </w:rPr>
        <w:t>研究专项课题申报指南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习近平总书记关于思政课建设重要论述引领思政课高质量发展研究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习近平总书记考察江西重要讲话精神融入高校思政课教学研究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.习近平文化思想融入高校思政课研究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.江西“大思政课”综合改革试验区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建设成效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.“大思政课”视域下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</w:rPr>
        <w:t>江西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高校思政课实践教学</w:t>
      </w:r>
      <w:r>
        <w:rPr>
          <w:rFonts w:hint="eastAsia" w:ascii="仿宋" w:hAnsi="仿宋" w:eastAsia="仿宋" w:cs="宋体"/>
          <w:color w:val="auto"/>
          <w:spacing w:val="-6"/>
          <w:kern w:val="0"/>
          <w:sz w:val="32"/>
          <w:szCs w:val="32"/>
        </w:rPr>
        <w:t>模式构建与创新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数字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赋能“大思政课”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深化高校思政课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问题式专题化团队教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改革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.深入推进大中小学思想政治教育一体化建设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守正创新推动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思政课建设内涵式发展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10.高校思政课教师考核评价研究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11.提高思政课的针对性和吸引力的路径研究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新时代高校思政课讲好江西故事的路径研究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.新时代高校思想政治教育话语创新研究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.高校教师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思想政治教育路径研究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思政课新评价体系构建研究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.教育家精神涵育思政课“大先生”的路径研究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17.大学生抑郁情绪问题分级风险预测及优化干预方案的研究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18.江西高等院校大学生心理素质测评与提升研究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0CFB5919"/>
    <w:rsid w:val="0CFB5919"/>
    <w:rsid w:val="28AD3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2"/>
    <w:autoRedefine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2024-05-28T02:38:00Z</dcterms:created>
  <dc:creator>Administrator</dc:creator>
  <cp:lastModifiedBy>Administrator</cp:lastModifiedBy>
  <dcterms:modified xsi:type="dcterms:W3CDTF">2024-05-28T02:39:19Z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2ED58A67AEDC45A98ECE203F720E36AA_11</vt:lpwstr>
  </property>
</Properties>
</file>