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14E7" w:rsidRDefault="00F414E7" w:rsidP="00F414E7">
      <w:pPr>
        <w:pStyle w:val="a7"/>
        <w:spacing w:before="120" w:beforeAutospacing="0" w:after="240" w:afterAutospacing="0" w:line="480" w:lineRule="atLeast"/>
        <w:ind w:left="120" w:right="120"/>
        <w:jc w:val="center"/>
        <w:rPr>
          <w:rFonts w:hint="eastAsia"/>
          <w:color w:val="1079A5"/>
          <w:sz w:val="21"/>
          <w:szCs w:val="21"/>
        </w:rPr>
      </w:pPr>
      <w:r>
        <w:rPr>
          <w:b/>
          <w:bCs/>
          <w:color w:val="1079A5"/>
          <w:spacing w:val="15"/>
          <w:sz w:val="27"/>
          <w:szCs w:val="27"/>
        </w:rPr>
        <w:t>国家语委“十四五”科研规划项目2025年选题指南</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b/>
          <w:bCs/>
          <w:color w:val="1079A5"/>
          <w:spacing w:val="15"/>
        </w:rPr>
        <w:t>一、重大项目</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1.语言文字思政教育功能与实现方式研究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2.全球数字空间中文影响力调查与提升研究（研究时间1—2年）</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3.“十五五”规划背景下语言科学的理论建构与话语体系研究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4.大中小学中华优秀语言文化传承教育一体化建设研究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5.中国特色语言文明及其国际交流互鉴的理论与实践研究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6.中国老年人语言健康标准研究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b/>
          <w:bCs/>
          <w:color w:val="1079A5"/>
          <w:spacing w:val="15"/>
        </w:rPr>
        <w:t>二、重点项目</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1.语言服务赋能国家关键领域发展的理论构建与实践路径研究（分领域申报）</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2.中国特色教育话语体系及其关键词语研究（分领域申报，基础教育领域已立项）</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3.乡村文化振兴视域下乡村语言景观治理与规划研究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4.旅游城市语言服务评价标准研究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5.语言数据要素驱动产业发展的统计测度与实现路径研究（研究时间1—2年）</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6.语言文字大数据治理框架及其规范标准研究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7.基于大数据的语言能力测量框架研究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8.数智化时代儿童早期语言能力形成与发展研究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lastRenderedPageBreak/>
        <w:t>9.面向视听双障人群的触觉手语与手指盲文语料库建设研究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10.国家通用盲文规范词语表研究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11.全球竞争背景下边境安全中语言风险评估与对策研究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b/>
          <w:bCs/>
          <w:color w:val="1079A5"/>
          <w:spacing w:val="15"/>
        </w:rPr>
        <w:t>三、一般项目</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1.国家通用语言文字法实施视阈下地方语言文字治理体系与能力建设研究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2.中华优秀语言文化融入家校社协同育人的路径与机制研究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3.新时代高校思政课话语体系改革创新研究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4.大学语文课程体系创新研究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5.文化创意产业中的语言资源开发与应用研究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6.中文数字化进程与“十五五”期间发展策略研究（研究时间1年）</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7.面向青少年学生职业发展需要的核心语言能力研究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8.人机协同的语言翻译人才培养研究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9.面向全球的“外语+”复合型人才培养研究</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10.语言密集型行业的人才供需适配机制研究（分行业申报）</w:t>
      </w:r>
    </w:p>
    <w:p w:rsidR="00F414E7" w:rsidRDefault="00F414E7" w:rsidP="00F414E7">
      <w:pPr>
        <w:pStyle w:val="a7"/>
        <w:spacing w:before="120" w:beforeAutospacing="0" w:after="240" w:afterAutospacing="0" w:line="480" w:lineRule="atLeast"/>
        <w:ind w:left="120" w:right="120"/>
        <w:jc w:val="both"/>
        <w:rPr>
          <w:color w:val="1079A5"/>
          <w:sz w:val="21"/>
          <w:szCs w:val="21"/>
        </w:rPr>
      </w:pPr>
      <w:r>
        <w:rPr>
          <w:color w:val="1079A5"/>
          <w:spacing w:val="15"/>
        </w:rPr>
        <w:t>11.面向“一带一路”经贸合作的“专业技能+语言能力+跨域文化”行业术语与教学资源建设研究（分行业申报）</w:t>
      </w:r>
    </w:p>
    <w:p w:rsidR="009A5A2B" w:rsidRPr="00F414E7" w:rsidRDefault="00F414E7" w:rsidP="00F414E7">
      <w:pPr>
        <w:pStyle w:val="a7"/>
        <w:spacing w:before="120" w:beforeAutospacing="0" w:after="240" w:afterAutospacing="0" w:line="480" w:lineRule="atLeast"/>
        <w:ind w:left="120" w:right="120"/>
        <w:jc w:val="both"/>
        <w:rPr>
          <w:rFonts w:hint="eastAsia"/>
          <w:color w:val="1079A5"/>
          <w:sz w:val="21"/>
          <w:szCs w:val="21"/>
        </w:rPr>
      </w:pPr>
      <w:r>
        <w:rPr>
          <w:color w:val="1079A5"/>
          <w:spacing w:val="15"/>
        </w:rPr>
        <w:t>12.跨境电商语言服务需求及其发展趋势研究</w:t>
      </w:r>
    </w:p>
    <w:sectPr w:rsidR="009A5A2B" w:rsidRPr="00F41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1B51" w:rsidRDefault="00E71B51" w:rsidP="00F414E7">
      <w:pPr>
        <w:rPr>
          <w:rFonts w:hint="eastAsia"/>
        </w:rPr>
      </w:pPr>
      <w:r>
        <w:separator/>
      </w:r>
    </w:p>
  </w:endnote>
  <w:endnote w:type="continuationSeparator" w:id="0">
    <w:p w:rsidR="00E71B51" w:rsidRDefault="00E71B51" w:rsidP="00F414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1B51" w:rsidRDefault="00E71B51" w:rsidP="00F414E7">
      <w:pPr>
        <w:rPr>
          <w:rFonts w:hint="eastAsia"/>
        </w:rPr>
      </w:pPr>
      <w:r>
        <w:separator/>
      </w:r>
    </w:p>
  </w:footnote>
  <w:footnote w:type="continuationSeparator" w:id="0">
    <w:p w:rsidR="00E71B51" w:rsidRDefault="00E71B51" w:rsidP="00F414E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FF"/>
    <w:rsid w:val="006301FD"/>
    <w:rsid w:val="009A5A2B"/>
    <w:rsid w:val="00E71B51"/>
    <w:rsid w:val="00EB6ACB"/>
    <w:rsid w:val="00EB7CFF"/>
    <w:rsid w:val="00F4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F361"/>
  <w15:chartTrackingRefBased/>
  <w15:docId w15:val="{D38DBE51-B80B-4EBD-B49E-45D4057C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4E7"/>
    <w:pPr>
      <w:tabs>
        <w:tab w:val="center" w:pos="4153"/>
        <w:tab w:val="right" w:pos="8306"/>
      </w:tabs>
      <w:snapToGrid w:val="0"/>
      <w:jc w:val="center"/>
    </w:pPr>
    <w:rPr>
      <w:sz w:val="18"/>
      <w:szCs w:val="18"/>
    </w:rPr>
  </w:style>
  <w:style w:type="character" w:customStyle="1" w:styleId="a4">
    <w:name w:val="页眉 字符"/>
    <w:basedOn w:val="a0"/>
    <w:link w:val="a3"/>
    <w:uiPriority w:val="99"/>
    <w:rsid w:val="00F414E7"/>
    <w:rPr>
      <w:sz w:val="18"/>
      <w:szCs w:val="18"/>
    </w:rPr>
  </w:style>
  <w:style w:type="paragraph" w:styleId="a5">
    <w:name w:val="footer"/>
    <w:basedOn w:val="a"/>
    <w:link w:val="a6"/>
    <w:uiPriority w:val="99"/>
    <w:unhideWhenUsed/>
    <w:rsid w:val="00F414E7"/>
    <w:pPr>
      <w:tabs>
        <w:tab w:val="center" w:pos="4153"/>
        <w:tab w:val="right" w:pos="8306"/>
      </w:tabs>
      <w:snapToGrid w:val="0"/>
      <w:jc w:val="left"/>
    </w:pPr>
    <w:rPr>
      <w:sz w:val="18"/>
      <w:szCs w:val="18"/>
    </w:rPr>
  </w:style>
  <w:style w:type="character" w:customStyle="1" w:styleId="a6">
    <w:name w:val="页脚 字符"/>
    <w:basedOn w:val="a0"/>
    <w:link w:val="a5"/>
    <w:uiPriority w:val="99"/>
    <w:rsid w:val="00F414E7"/>
    <w:rPr>
      <w:sz w:val="18"/>
      <w:szCs w:val="18"/>
    </w:rPr>
  </w:style>
  <w:style w:type="paragraph" w:styleId="a7">
    <w:name w:val="Normal (Web)"/>
    <w:basedOn w:val="a"/>
    <w:uiPriority w:val="99"/>
    <w:unhideWhenUsed/>
    <w:rsid w:val="00F414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义明 余</dc:creator>
  <cp:keywords/>
  <dc:description/>
  <cp:lastModifiedBy>义明 余</cp:lastModifiedBy>
  <cp:revision>2</cp:revision>
  <dcterms:created xsi:type="dcterms:W3CDTF">2024-08-24T09:18:00Z</dcterms:created>
  <dcterms:modified xsi:type="dcterms:W3CDTF">2025-07-24T09:15:00Z</dcterms:modified>
</cp:coreProperties>
</file>