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27"/>
        </w:rPr>
      </w:pPr>
    </w:p>
    <w:p>
      <w:pPr>
        <w:pStyle w:val="2"/>
        <w:spacing w:before="41"/>
        <w:ind w:left="3140" w:right="3138"/>
        <w:jc w:val="center"/>
      </w:pPr>
      <w:r>
        <w:pict>
          <v:line id="_x0000_s1026" o:spid="_x0000_s1026" o:spt="20" style="position:absolute;left:0pt;margin-left:74pt;margin-top:29.7pt;height:0pt;width:442.4pt;mso-position-horizontal-relative:page;mso-wrap-distance-bottom:0pt;mso-wrap-distance-top:0pt;z-index:-251653120;mso-width-relative:page;mso-height-relative:page;" stroked="t" coordsize="21600,21600">
            <v:path arrowok="t"/>
            <v:fill focussize="0,0"/>
            <v:stroke weight="3pt" color="#FF0000"/>
            <v:imagedata o:title=""/>
            <o:lock v:ext="edit"/>
            <w10:wrap type="topAndBottom"/>
          </v:line>
        </w:pict>
      </w:r>
      <w:r>
        <w:pict>
          <v:group id="_x0000_s1027" o:spid="_x0000_s1027" o:spt="203" style="position:absolute;left:0pt;margin-left:97.8pt;margin-top:-129.7pt;height:51.5pt;width:453pt;mso-position-horizontal-relative:page;z-index:251664384;mso-width-relative:page;mso-height-relative:page;" coordorigin="1956,-2595" coordsize="9060,1030">
            <o:lock v:ext="edit"/>
            <v:shape id="_x0000_s1028" o:spid="_x0000_s1028" o:spt="75" type="#_x0000_t75" style="position:absolute;left:1956;top:-2595;height:1030;width:7923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29" o:spid="_x0000_s1029" o:spt="75" type="#_x0000_t75" style="position:absolute;left:8889;top:-2595;height:1030;width:2127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</v:group>
        </w:pict>
      </w:r>
      <w:r>
        <w:rPr>
          <w:w w:val="99"/>
        </w:rPr>
        <w:t>赣教规划</w:t>
      </w:r>
      <w:r>
        <w:rPr>
          <w:rFonts w:hint="eastAsia"/>
          <w:w w:val="99"/>
          <w:lang w:val="en-US" w:eastAsia="zh-CN"/>
        </w:rPr>
        <w:t>字</w:t>
      </w:r>
      <w:bookmarkStart w:id="0" w:name="_GoBack"/>
      <w:bookmarkEnd w:id="0"/>
      <w:r>
        <w:rPr>
          <w:rFonts w:hint="eastAsia"/>
          <w:spacing w:val="1"/>
          <w:w w:val="147"/>
          <w:lang w:val="en-US" w:eastAsia="zh-CN"/>
        </w:rPr>
        <w:t>[</w:t>
      </w:r>
      <w:r>
        <w:rPr>
          <w:rFonts w:hint="eastAsia" w:ascii="宋体" w:hAnsi="宋体" w:eastAsia="宋体"/>
          <w:spacing w:val="-2"/>
          <w:w w:val="99"/>
        </w:rPr>
        <w:t>2</w:t>
      </w:r>
      <w:r>
        <w:rPr>
          <w:rFonts w:hint="eastAsia" w:ascii="宋体" w:hAnsi="宋体" w:eastAsia="宋体"/>
          <w:w w:val="99"/>
        </w:rPr>
        <w:t>0</w:t>
      </w:r>
      <w:r>
        <w:rPr>
          <w:rFonts w:hint="eastAsia" w:ascii="宋体" w:hAnsi="宋体" w:eastAsia="宋体"/>
          <w:spacing w:val="-1"/>
          <w:w w:val="99"/>
        </w:rPr>
        <w:t>2</w:t>
      </w:r>
      <w:r>
        <w:rPr>
          <w:rFonts w:hint="eastAsia" w:ascii="宋体" w:hAnsi="宋体" w:eastAsia="宋体"/>
          <w:spacing w:val="1"/>
          <w:w w:val="99"/>
        </w:rPr>
        <w:t>2</w:t>
      </w:r>
      <w:r>
        <w:rPr>
          <w:rFonts w:hint="eastAsia" w:ascii="宋体" w:hAnsi="宋体" w:eastAsia="宋体"/>
          <w:spacing w:val="1"/>
          <w:w w:val="99"/>
          <w:lang w:val="en-US" w:eastAsia="zh-CN"/>
        </w:rPr>
        <w:t>]</w:t>
      </w:r>
      <w:r>
        <w:rPr>
          <w:rFonts w:hint="eastAsia" w:ascii="宋体" w:hAnsi="宋体" w:eastAsia="宋体"/>
          <w:w w:val="99"/>
        </w:rPr>
        <w:t>6</w:t>
      </w:r>
      <w:r>
        <w:rPr>
          <w:rFonts w:hint="eastAsia" w:ascii="宋体" w:hAnsi="宋体" w:eastAsia="宋体"/>
          <w:spacing w:val="-82"/>
        </w:rPr>
        <w:t xml:space="preserve"> </w:t>
      </w:r>
      <w:r>
        <w:rPr>
          <w:w w:val="99"/>
        </w:rPr>
        <w:t>号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5"/>
        <w:rPr>
          <w:sz w:val="1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1037590</wp:posOffset>
            </wp:positionH>
            <wp:positionV relativeFrom="paragraph">
              <wp:posOffset>200025</wp:posOffset>
            </wp:positionV>
            <wp:extent cx="5761990" cy="31877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736" cy="31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sz w:val="20"/>
        </w:rPr>
      </w:pPr>
    </w:p>
    <w:p>
      <w:pPr>
        <w:pStyle w:val="2"/>
        <w:spacing w:before="12"/>
        <w:rPr>
          <w:sz w:val="23"/>
        </w:rPr>
      </w:pPr>
    </w:p>
    <w:p>
      <w:pPr>
        <w:pStyle w:val="2"/>
        <w:spacing w:before="41"/>
        <w:ind w:left="509"/>
      </w:pPr>
      <w:r>
        <w:rPr>
          <w:w w:val="95"/>
        </w:rPr>
        <w:t>各设区市教育局，各高校，厅直属各单位：</w:t>
      </w:r>
    </w:p>
    <w:p>
      <w:pPr>
        <w:pStyle w:val="2"/>
        <w:spacing w:before="99" w:line="288" w:lineRule="auto"/>
        <w:ind w:left="509" w:right="507" w:firstLine="640"/>
        <w:jc w:val="both"/>
      </w:pPr>
      <w:r>
        <w:rPr>
          <w:w w:val="95"/>
        </w:rPr>
        <w:t>为贯彻落实国家</w:t>
      </w:r>
      <w:r>
        <w:rPr>
          <w:color w:val="404040"/>
          <w:w w:val="95"/>
        </w:rPr>
        <w:t>教育数字化战略行动</w:t>
      </w:r>
      <w:r>
        <w:rPr>
          <w:w w:val="95"/>
        </w:rPr>
        <w:t xml:space="preserve">，全面落实省委、省 </w:t>
      </w:r>
      <w:r>
        <w:rPr>
          <w:w w:val="105"/>
        </w:rPr>
        <w:t>政府推进数字经济“一号发展工程”要求，有效整合教育领域</w:t>
      </w:r>
      <w:r>
        <w:rPr>
          <w:w w:val="95"/>
        </w:rPr>
        <w:t>人才资源，更好地服务教育数字化发展，经研究，决定成立江</w:t>
      </w:r>
      <w:r>
        <w:rPr>
          <w:w w:val="99"/>
        </w:rPr>
        <w:t>西省教育数字化专家委员会（简称</w:t>
      </w:r>
      <w:r>
        <w:rPr>
          <w:w w:val="280"/>
        </w:rPr>
        <w:t>“</w:t>
      </w:r>
      <w:r>
        <w:rPr>
          <w:w w:val="99"/>
        </w:rPr>
        <w:t>专委会</w:t>
      </w:r>
      <w:r>
        <w:rPr>
          <w:w w:val="280"/>
        </w:rPr>
        <w:t>”</w:t>
      </w:r>
      <w:r>
        <w:rPr>
          <w:w w:val="99"/>
        </w:rPr>
        <w:t>，下同）。现将</w:t>
      </w:r>
      <w:r>
        <w:rPr>
          <w:w w:val="110"/>
        </w:rPr>
        <w:t>有关事项通知如下：</w:t>
      </w:r>
    </w:p>
    <w:p>
      <w:pPr>
        <w:pStyle w:val="2"/>
        <w:spacing w:before="22"/>
        <w:ind w:left="1229"/>
        <w:rPr>
          <w:rFonts w:hint="eastAsia" w:ascii="黑体" w:eastAsia="黑体"/>
        </w:rPr>
      </w:pPr>
      <w:r>
        <w:rPr>
          <w:rFonts w:hint="eastAsia" w:ascii="黑体" w:eastAsia="黑体"/>
        </w:rPr>
        <w:t>一、 专家职责</w:t>
      </w:r>
    </w:p>
    <w:p>
      <w:pPr>
        <w:pStyle w:val="2"/>
        <w:spacing w:before="158" w:line="288" w:lineRule="auto"/>
        <w:ind w:left="1150" w:right="2835"/>
      </w:pPr>
      <w:r>
        <w:rPr>
          <w:spacing w:val="-1"/>
        </w:rPr>
        <w:t xml:space="preserve">专委会专家实行任期制，每届任期 </w:t>
      </w:r>
      <w:r>
        <w:rPr>
          <w:rFonts w:hint="eastAsia" w:ascii="宋体" w:eastAsia="宋体"/>
        </w:rPr>
        <w:t>4</w:t>
      </w:r>
      <w:r>
        <w:rPr>
          <w:rFonts w:hint="eastAsia" w:ascii="宋体" w:eastAsia="宋体"/>
          <w:spacing w:val="-82"/>
        </w:rPr>
        <w:t xml:space="preserve"> </w:t>
      </w:r>
      <w:r>
        <w:rPr>
          <w:spacing w:val="-8"/>
        </w:rPr>
        <w:t>年。</w:t>
      </w:r>
      <w:r>
        <w:t>具体职责为：</w:t>
      </w:r>
    </w:p>
    <w:p>
      <w:pPr>
        <w:spacing w:after="0" w:line="288" w:lineRule="auto"/>
        <w:sectPr>
          <w:footerReference r:id="rId5" w:type="default"/>
          <w:footerReference r:id="rId6" w:type="even"/>
          <w:type w:val="continuous"/>
          <w:pgSz w:w="11910" w:h="16840"/>
          <w:pgMar w:top="1580" w:right="1080" w:bottom="1500" w:left="1080" w:header="720" w:footer="1314" w:gutter="0"/>
          <w:pgNumType w:start="1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spacing w:before="1"/>
        <w:rPr>
          <w:sz w:val="19"/>
        </w:rPr>
      </w:pPr>
    </w:p>
    <w:p>
      <w:pPr>
        <w:pStyle w:val="6"/>
        <w:numPr>
          <w:ilvl w:val="0"/>
          <w:numId w:val="1"/>
        </w:numPr>
        <w:tabs>
          <w:tab w:val="left" w:pos="1474"/>
        </w:tabs>
        <w:spacing w:before="41" w:after="0" w:line="290" w:lineRule="auto"/>
        <w:ind w:left="509" w:right="513" w:firstLine="640"/>
        <w:jc w:val="left"/>
        <w:rPr>
          <w:sz w:val="32"/>
        </w:rPr>
      </w:pPr>
      <w:r>
        <w:rPr>
          <w:w w:val="95"/>
          <w:sz w:val="32"/>
        </w:rPr>
        <w:t xml:space="preserve">参与教育数字化发展规划、方针政策、重要文件以及标 </w:t>
      </w:r>
      <w:r>
        <w:rPr>
          <w:sz w:val="32"/>
        </w:rPr>
        <w:t>准规范等咨询论证。</w:t>
      </w:r>
    </w:p>
    <w:p>
      <w:pPr>
        <w:pStyle w:val="6"/>
        <w:numPr>
          <w:ilvl w:val="0"/>
          <w:numId w:val="1"/>
        </w:numPr>
        <w:tabs>
          <w:tab w:val="left" w:pos="1474"/>
        </w:tabs>
        <w:spacing w:before="0" w:after="0" w:line="290" w:lineRule="auto"/>
        <w:ind w:left="509" w:right="513" w:firstLine="640"/>
        <w:jc w:val="left"/>
        <w:rPr>
          <w:sz w:val="32"/>
        </w:rPr>
      </w:pPr>
      <w:r>
        <w:rPr>
          <w:w w:val="95"/>
          <w:sz w:val="32"/>
        </w:rPr>
        <w:t xml:space="preserve">为教育数字化重大项目的立项、评审、验收等工作提供 </w:t>
      </w:r>
      <w:r>
        <w:rPr>
          <w:sz w:val="32"/>
        </w:rPr>
        <w:t>咨询、指导、评估和服务。</w:t>
      </w:r>
    </w:p>
    <w:p>
      <w:pPr>
        <w:pStyle w:val="6"/>
        <w:numPr>
          <w:ilvl w:val="0"/>
          <w:numId w:val="1"/>
        </w:numPr>
        <w:tabs>
          <w:tab w:val="left" w:pos="1474"/>
        </w:tabs>
        <w:spacing w:before="0" w:after="0" w:line="288" w:lineRule="auto"/>
        <w:ind w:left="509" w:right="513" w:firstLine="640"/>
        <w:jc w:val="left"/>
        <w:rPr>
          <w:sz w:val="32"/>
        </w:rPr>
      </w:pPr>
      <w:r>
        <w:rPr>
          <w:w w:val="95"/>
          <w:sz w:val="32"/>
        </w:rPr>
        <w:t xml:space="preserve">为各级教育行政部门、各级各类学校数字化建设提供理 </w:t>
      </w:r>
      <w:r>
        <w:rPr>
          <w:sz w:val="32"/>
        </w:rPr>
        <w:t>论指导和技术支持。</w:t>
      </w:r>
    </w:p>
    <w:p>
      <w:pPr>
        <w:pStyle w:val="6"/>
        <w:numPr>
          <w:ilvl w:val="0"/>
          <w:numId w:val="1"/>
        </w:numPr>
        <w:tabs>
          <w:tab w:val="left" w:pos="1474"/>
        </w:tabs>
        <w:spacing w:before="0" w:after="0" w:line="290" w:lineRule="auto"/>
        <w:ind w:left="509" w:right="513" w:firstLine="640"/>
        <w:jc w:val="left"/>
        <w:rPr>
          <w:sz w:val="32"/>
        </w:rPr>
      </w:pPr>
      <w:r>
        <w:rPr>
          <w:w w:val="95"/>
          <w:sz w:val="32"/>
        </w:rPr>
        <w:t xml:space="preserve">跟踪国内外教育数字化发展趋势，对教育数字化重大问 </w:t>
      </w:r>
      <w:r>
        <w:rPr>
          <w:sz w:val="32"/>
        </w:rPr>
        <w:t>题进行专题研究，提出政策建议。</w:t>
      </w:r>
    </w:p>
    <w:p>
      <w:pPr>
        <w:pStyle w:val="6"/>
        <w:numPr>
          <w:ilvl w:val="0"/>
          <w:numId w:val="1"/>
        </w:numPr>
        <w:tabs>
          <w:tab w:val="left" w:pos="1472"/>
        </w:tabs>
        <w:spacing w:before="0" w:after="0" w:line="475" w:lineRule="exact"/>
        <w:ind w:left="1471" w:right="0" w:hanging="322"/>
        <w:jc w:val="left"/>
        <w:rPr>
          <w:sz w:val="32"/>
        </w:rPr>
      </w:pPr>
      <w:r>
        <w:rPr>
          <w:sz w:val="32"/>
        </w:rPr>
        <w:t>承担省教育厅委托的其他任务。</w:t>
      </w:r>
    </w:p>
    <w:p>
      <w:pPr>
        <w:pStyle w:val="2"/>
        <w:spacing w:before="104"/>
        <w:ind w:left="1150"/>
        <w:rPr>
          <w:rFonts w:hint="eastAsia" w:ascii="黑体" w:eastAsia="黑体"/>
        </w:rPr>
      </w:pPr>
      <w:r>
        <w:rPr>
          <w:rFonts w:hint="eastAsia" w:ascii="黑体" w:eastAsia="黑体"/>
        </w:rPr>
        <w:t>二、基本条件</w:t>
      </w:r>
    </w:p>
    <w:p>
      <w:pPr>
        <w:pStyle w:val="6"/>
        <w:numPr>
          <w:ilvl w:val="0"/>
          <w:numId w:val="2"/>
        </w:numPr>
        <w:tabs>
          <w:tab w:val="left" w:pos="1474"/>
        </w:tabs>
        <w:spacing w:before="157" w:after="0" w:line="288" w:lineRule="auto"/>
        <w:ind w:left="509" w:right="513" w:firstLine="640"/>
        <w:jc w:val="left"/>
        <w:rPr>
          <w:sz w:val="32"/>
        </w:rPr>
      </w:pPr>
      <w:r>
        <w:rPr>
          <w:w w:val="95"/>
          <w:sz w:val="32"/>
        </w:rPr>
        <w:t xml:space="preserve">坚持党和国家的教育方针，政治立场坚定，遵纪守法， </w:t>
      </w:r>
      <w:r>
        <w:rPr>
          <w:sz w:val="32"/>
        </w:rPr>
        <w:t>热爱教育事业。</w:t>
      </w:r>
    </w:p>
    <w:p>
      <w:pPr>
        <w:pStyle w:val="6"/>
        <w:numPr>
          <w:ilvl w:val="0"/>
          <w:numId w:val="2"/>
        </w:numPr>
        <w:tabs>
          <w:tab w:val="left" w:pos="1474"/>
        </w:tabs>
        <w:spacing w:before="3" w:after="0" w:line="288" w:lineRule="auto"/>
        <w:ind w:left="509" w:right="509" w:firstLine="640"/>
        <w:jc w:val="both"/>
        <w:rPr>
          <w:sz w:val="32"/>
        </w:rPr>
      </w:pPr>
      <w:r>
        <w:rPr>
          <w:sz w:val="32"/>
        </w:rPr>
        <w:t>具有较高的学术水平和丰富的实践经验，熟悉教育数字</w:t>
      </w:r>
      <w:r>
        <w:rPr>
          <w:w w:val="95"/>
          <w:sz w:val="32"/>
        </w:rPr>
        <w:t xml:space="preserve">化领域国内外发展动态，熟悉教育数字化领域政策、技术、应  </w:t>
      </w:r>
      <w:r>
        <w:rPr>
          <w:sz w:val="32"/>
        </w:rPr>
        <w:t>用、标准等。</w:t>
      </w:r>
    </w:p>
    <w:p>
      <w:pPr>
        <w:pStyle w:val="6"/>
        <w:numPr>
          <w:ilvl w:val="0"/>
          <w:numId w:val="2"/>
        </w:numPr>
        <w:tabs>
          <w:tab w:val="left" w:pos="1472"/>
        </w:tabs>
        <w:spacing w:before="6" w:after="0" w:line="290" w:lineRule="auto"/>
        <w:ind w:left="509" w:right="504" w:firstLine="640"/>
        <w:jc w:val="both"/>
        <w:rPr>
          <w:sz w:val="32"/>
        </w:rPr>
      </w:pPr>
      <w:r>
        <w:rPr>
          <w:spacing w:val="-2"/>
          <w:sz w:val="32"/>
        </w:rPr>
        <w:t xml:space="preserve">年龄不超过 </w:t>
      </w:r>
      <w:r>
        <w:rPr>
          <w:rFonts w:hint="eastAsia" w:ascii="宋体" w:eastAsia="宋体"/>
          <w:sz w:val="32"/>
        </w:rPr>
        <w:t>55</w:t>
      </w:r>
      <w:r>
        <w:rPr>
          <w:rFonts w:hint="eastAsia" w:ascii="宋体" w:eastAsia="宋体"/>
          <w:spacing w:val="-85"/>
          <w:sz w:val="32"/>
        </w:rPr>
        <w:t xml:space="preserve"> </w:t>
      </w:r>
      <w:r>
        <w:rPr>
          <w:spacing w:val="-10"/>
          <w:sz w:val="32"/>
        </w:rPr>
        <w:t>周岁，原则上具有副高级以上专业技术职</w:t>
      </w:r>
      <w:r>
        <w:rPr>
          <w:sz w:val="32"/>
        </w:rPr>
        <w:t>称，身体健康，思维活跃，能胜任工作。</w:t>
      </w:r>
    </w:p>
    <w:p>
      <w:pPr>
        <w:pStyle w:val="2"/>
        <w:spacing w:before="6"/>
        <w:ind w:left="1150"/>
        <w:rPr>
          <w:rFonts w:hint="eastAsia" w:ascii="黑体" w:eastAsia="黑体"/>
        </w:rPr>
      </w:pPr>
      <w:r>
        <w:rPr>
          <w:rFonts w:hint="eastAsia" w:ascii="黑体" w:eastAsia="黑体"/>
        </w:rPr>
        <w:t>三、遴选程序</w:t>
      </w:r>
    </w:p>
    <w:p>
      <w:pPr>
        <w:pStyle w:val="6"/>
        <w:numPr>
          <w:ilvl w:val="0"/>
          <w:numId w:val="3"/>
        </w:numPr>
        <w:tabs>
          <w:tab w:val="left" w:pos="1474"/>
        </w:tabs>
        <w:spacing w:before="158" w:after="0" w:line="290" w:lineRule="auto"/>
        <w:ind w:left="509" w:right="506" w:firstLine="640"/>
        <w:jc w:val="left"/>
        <w:rPr>
          <w:sz w:val="32"/>
        </w:rPr>
      </w:pPr>
      <w:r>
        <w:rPr>
          <w:sz w:val="32"/>
        </w:rPr>
        <w:t>专家采取个人申请、单位推荐的方式产生。其中：各设</w:t>
      </w:r>
      <w:r>
        <w:rPr>
          <w:spacing w:val="1"/>
          <w:sz w:val="32"/>
        </w:rPr>
        <w:t xml:space="preserve">区市教育局可推荐 </w:t>
      </w:r>
      <w:r>
        <w:rPr>
          <w:rFonts w:hint="eastAsia" w:ascii="宋体" w:eastAsia="宋体"/>
          <w:sz w:val="32"/>
        </w:rPr>
        <w:t>3</w:t>
      </w:r>
      <w:r>
        <w:rPr>
          <w:rFonts w:hint="eastAsia" w:ascii="宋体" w:eastAsia="宋体"/>
          <w:spacing w:val="-59"/>
          <w:sz w:val="32"/>
        </w:rPr>
        <w:t xml:space="preserve"> </w:t>
      </w:r>
      <w:r>
        <w:rPr>
          <w:spacing w:val="7"/>
          <w:sz w:val="32"/>
        </w:rPr>
        <w:t xml:space="preserve">至 </w:t>
      </w:r>
      <w:r>
        <w:rPr>
          <w:rFonts w:hint="eastAsia" w:ascii="宋体" w:eastAsia="宋体"/>
          <w:sz w:val="32"/>
        </w:rPr>
        <w:t>5</w:t>
      </w:r>
      <w:r>
        <w:rPr>
          <w:rFonts w:hint="eastAsia" w:ascii="宋体" w:eastAsia="宋体"/>
          <w:spacing w:val="-59"/>
          <w:sz w:val="32"/>
        </w:rPr>
        <w:t xml:space="preserve"> </w:t>
      </w:r>
      <w:r>
        <w:rPr>
          <w:spacing w:val="-1"/>
          <w:sz w:val="32"/>
        </w:rPr>
        <w:t>人，各普通高校、有关成人高校可推</w:t>
      </w:r>
    </w:p>
    <w:p>
      <w:pPr>
        <w:pStyle w:val="2"/>
        <w:spacing w:line="475" w:lineRule="exact"/>
        <w:ind w:left="509"/>
      </w:pPr>
      <w:r>
        <w:rPr>
          <w:spacing w:val="-4"/>
        </w:rPr>
        <w:t xml:space="preserve">荐 </w:t>
      </w:r>
      <w:r>
        <w:rPr>
          <w:rFonts w:hint="eastAsia" w:ascii="宋体" w:eastAsia="宋体"/>
        </w:rPr>
        <w:t>1</w:t>
      </w:r>
      <w:r>
        <w:rPr>
          <w:rFonts w:hint="eastAsia" w:ascii="宋体" w:eastAsia="宋体"/>
          <w:spacing w:val="-80"/>
        </w:rPr>
        <w:t xml:space="preserve"> </w:t>
      </w:r>
      <w:r>
        <w:rPr>
          <w:spacing w:val="-4"/>
        </w:rPr>
        <w:t xml:space="preserve">至 </w:t>
      </w:r>
      <w:r>
        <w:rPr>
          <w:rFonts w:hint="eastAsia" w:ascii="宋体" w:eastAsia="宋体"/>
        </w:rPr>
        <w:t>3</w:t>
      </w:r>
      <w:r>
        <w:rPr>
          <w:rFonts w:hint="eastAsia" w:ascii="宋体" w:eastAsia="宋体"/>
          <w:spacing w:val="-81"/>
        </w:rPr>
        <w:t xml:space="preserve"> </w:t>
      </w:r>
      <w:r>
        <w:rPr>
          <w:spacing w:val="-1"/>
        </w:rPr>
        <w:t xml:space="preserve">人，委厅直属事业单位可推荐 </w:t>
      </w:r>
      <w:r>
        <w:rPr>
          <w:rFonts w:hint="eastAsia" w:ascii="宋体" w:eastAsia="宋体"/>
        </w:rPr>
        <w:t>1</w:t>
      </w:r>
      <w:r>
        <w:rPr>
          <w:rFonts w:hint="eastAsia" w:ascii="宋体" w:eastAsia="宋体"/>
          <w:spacing w:val="-80"/>
        </w:rPr>
        <w:t xml:space="preserve"> </w:t>
      </w:r>
      <w:r>
        <w:rPr>
          <w:spacing w:val="-4"/>
        </w:rPr>
        <w:t xml:space="preserve">至 </w:t>
      </w:r>
      <w:r>
        <w:rPr>
          <w:rFonts w:hint="eastAsia" w:ascii="宋体" w:eastAsia="宋体"/>
        </w:rPr>
        <w:t>3</w:t>
      </w:r>
      <w:r>
        <w:rPr>
          <w:rFonts w:hint="eastAsia" w:ascii="宋体" w:eastAsia="宋体"/>
          <w:spacing w:val="-83"/>
        </w:rPr>
        <w:t xml:space="preserve"> </w:t>
      </w:r>
      <w:r>
        <w:t>人。</w:t>
      </w:r>
    </w:p>
    <w:p>
      <w:pPr>
        <w:pStyle w:val="6"/>
        <w:numPr>
          <w:ilvl w:val="0"/>
          <w:numId w:val="3"/>
        </w:numPr>
        <w:tabs>
          <w:tab w:val="left" w:pos="1474"/>
        </w:tabs>
        <w:spacing w:before="99" w:after="0" w:line="240" w:lineRule="auto"/>
        <w:ind w:left="1474" w:right="0" w:hanging="324"/>
        <w:jc w:val="left"/>
        <w:rPr>
          <w:sz w:val="32"/>
        </w:rPr>
      </w:pPr>
      <w:r>
        <w:rPr>
          <w:spacing w:val="3"/>
          <w:w w:val="105"/>
          <w:sz w:val="32"/>
        </w:rPr>
        <w:t>专家候选人需填写</w:t>
      </w:r>
      <w:r>
        <w:rPr>
          <w:spacing w:val="4"/>
          <w:w w:val="255"/>
          <w:sz w:val="32"/>
        </w:rPr>
        <w:t>“</w:t>
      </w:r>
      <w:r>
        <w:rPr>
          <w:spacing w:val="1"/>
          <w:w w:val="105"/>
          <w:sz w:val="32"/>
        </w:rPr>
        <w:t>江西省教育数字化专家委员会候选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580" w:right="1080" w:bottom="1500" w:left="1080" w:header="0" w:footer="1314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spacing w:before="1"/>
        <w:rPr>
          <w:sz w:val="19"/>
        </w:rPr>
      </w:pPr>
    </w:p>
    <w:p>
      <w:pPr>
        <w:pStyle w:val="2"/>
        <w:spacing w:before="41" w:line="288" w:lineRule="auto"/>
        <w:ind w:left="509" w:right="500"/>
        <w:jc w:val="both"/>
      </w:pPr>
      <w:r>
        <w:rPr>
          <w:w w:val="99"/>
        </w:rPr>
        <w:t>人推荐表</w:t>
      </w:r>
      <w:r>
        <w:rPr>
          <w:spacing w:val="-48"/>
          <w:w w:val="280"/>
        </w:rPr>
        <w:t>”</w:t>
      </w:r>
      <w:r>
        <w:rPr>
          <w:spacing w:val="2"/>
          <w:w w:val="99"/>
        </w:rPr>
        <w:t>（</w:t>
      </w:r>
      <w:r>
        <w:rPr>
          <w:w w:val="99"/>
        </w:rPr>
        <w:t>附件</w:t>
      </w:r>
      <w:r>
        <w:t xml:space="preserve"> </w:t>
      </w:r>
      <w:r>
        <w:rPr>
          <w:rFonts w:hint="eastAsia" w:ascii="宋体" w:hAnsi="宋体" w:eastAsia="宋体"/>
          <w:spacing w:val="-2"/>
          <w:w w:val="99"/>
        </w:rPr>
        <w:t>1</w:t>
      </w:r>
      <w:r>
        <w:rPr>
          <w:spacing w:val="-24"/>
          <w:w w:val="99"/>
        </w:rPr>
        <w:t>）</w:t>
      </w:r>
      <w:r>
        <w:rPr>
          <w:spacing w:val="-8"/>
          <w:w w:val="99"/>
        </w:rPr>
        <w:t>。所在单位审核汇总后，请填写</w:t>
      </w:r>
      <w:r>
        <w:rPr>
          <w:spacing w:val="1"/>
          <w:w w:val="280"/>
        </w:rPr>
        <w:t>“</w:t>
      </w:r>
      <w:r>
        <w:rPr>
          <w:spacing w:val="-4"/>
          <w:w w:val="99"/>
        </w:rPr>
        <w:t>单位推</w:t>
      </w:r>
      <w:r>
        <w:rPr>
          <w:w w:val="105"/>
        </w:rPr>
        <w:t>荐汇总表</w:t>
      </w:r>
      <w:r>
        <w:rPr>
          <w:w w:val="120"/>
        </w:rPr>
        <w:t>”（</w:t>
      </w:r>
      <w:r>
        <w:rPr>
          <w:spacing w:val="-21"/>
          <w:w w:val="105"/>
        </w:rPr>
        <w:t xml:space="preserve">附件 </w:t>
      </w:r>
      <w:r>
        <w:rPr>
          <w:rFonts w:hint="eastAsia" w:ascii="宋体" w:hAnsi="宋体" w:eastAsia="宋体"/>
          <w:w w:val="105"/>
        </w:rPr>
        <w:t>2</w:t>
      </w:r>
      <w:r>
        <w:rPr>
          <w:w w:val="105"/>
        </w:rPr>
        <w:t>），</w:t>
      </w:r>
      <w:r>
        <w:rPr>
          <w:spacing w:val="-21"/>
          <w:w w:val="105"/>
        </w:rPr>
        <w:t xml:space="preserve">并于 </w:t>
      </w:r>
      <w:r>
        <w:rPr>
          <w:rFonts w:hint="eastAsia" w:ascii="宋体" w:hAnsi="宋体" w:eastAsia="宋体"/>
          <w:w w:val="105"/>
        </w:rPr>
        <w:t>4</w:t>
      </w:r>
      <w:r>
        <w:rPr>
          <w:rFonts w:hint="eastAsia" w:ascii="宋体" w:hAnsi="宋体" w:eastAsia="宋体"/>
          <w:spacing w:val="-139"/>
          <w:w w:val="105"/>
        </w:rPr>
        <w:t xml:space="preserve"> </w:t>
      </w:r>
      <w:r>
        <w:rPr>
          <w:spacing w:val="-31"/>
          <w:w w:val="105"/>
        </w:rPr>
        <w:t xml:space="preserve">月 </w:t>
      </w:r>
      <w:r>
        <w:rPr>
          <w:rFonts w:hint="eastAsia" w:ascii="宋体" w:hAnsi="宋体" w:eastAsia="宋体"/>
          <w:w w:val="105"/>
        </w:rPr>
        <w:t>30</w:t>
      </w:r>
      <w:r>
        <w:rPr>
          <w:rFonts w:hint="eastAsia" w:ascii="宋体" w:hAnsi="宋体" w:eastAsia="宋体"/>
          <w:spacing w:val="-139"/>
          <w:w w:val="105"/>
        </w:rPr>
        <w:t xml:space="preserve"> </w:t>
      </w:r>
      <w:r>
        <w:rPr>
          <w:w w:val="105"/>
        </w:rPr>
        <w:t>日前报送至省教育厅发展</w:t>
      </w:r>
      <w:r>
        <w:rPr>
          <w:spacing w:val="-1"/>
        </w:rPr>
        <w:t xml:space="preserve">规划处。同时请将表格电子版发以下邮箱 </w:t>
      </w:r>
      <w:r>
        <w:fldChar w:fldCharType="begin"/>
      </w:r>
      <w:r>
        <w:instrText xml:space="preserve"> HYPERLINK "mailto:8195626@qq.com" \h </w:instrText>
      </w:r>
      <w:r>
        <w:fldChar w:fldCharType="separate"/>
      </w:r>
      <w:r>
        <w:rPr>
          <w:rFonts w:hint="eastAsia" w:ascii="宋体" w:hAnsi="宋体" w:eastAsia="宋体"/>
        </w:rPr>
        <w:t>8195626@qq.com</w:t>
      </w:r>
      <w:r>
        <w:rPr>
          <w:rFonts w:hint="eastAsia" w:ascii="宋体" w:hAnsi="宋体" w:eastAsia="宋体"/>
        </w:rPr>
        <w:fldChar w:fldCharType="end"/>
      </w:r>
      <w:r>
        <w:t>。</w:t>
      </w:r>
    </w:p>
    <w:p>
      <w:pPr>
        <w:pStyle w:val="6"/>
        <w:numPr>
          <w:ilvl w:val="0"/>
          <w:numId w:val="3"/>
        </w:numPr>
        <w:tabs>
          <w:tab w:val="left" w:pos="1474"/>
        </w:tabs>
        <w:spacing w:before="5" w:after="0" w:line="290" w:lineRule="auto"/>
        <w:ind w:left="509" w:right="513" w:firstLine="640"/>
        <w:jc w:val="left"/>
        <w:rPr>
          <w:sz w:val="32"/>
        </w:rPr>
      </w:pPr>
      <w:r>
        <w:rPr>
          <w:w w:val="95"/>
          <w:sz w:val="32"/>
        </w:rPr>
        <w:t xml:space="preserve">省教育厅组织人员对申请材料进行审查遴选，确定专委 </w:t>
      </w:r>
      <w:r>
        <w:rPr>
          <w:sz w:val="32"/>
        </w:rPr>
        <w:t>会专家名单后在江西教育网进行公示。</w:t>
      </w:r>
    </w:p>
    <w:p>
      <w:pPr>
        <w:pStyle w:val="2"/>
        <w:spacing w:line="475" w:lineRule="exact"/>
        <w:ind w:left="1150"/>
      </w:pPr>
      <w:r>
        <w:t xml:space="preserve">（联系人：吴国华 </w:t>
      </w:r>
      <w:r>
        <w:rPr>
          <w:rFonts w:hint="eastAsia" w:ascii="宋体" w:eastAsia="宋体"/>
        </w:rPr>
        <w:t>,0791-86765095</w:t>
      </w:r>
      <w:r>
        <w:t>）</w:t>
      </w:r>
    </w:p>
    <w:p>
      <w:pPr>
        <w:pStyle w:val="2"/>
        <w:spacing w:before="3"/>
        <w:rPr>
          <w:sz w:val="45"/>
        </w:rPr>
      </w:pPr>
    </w:p>
    <w:p>
      <w:pPr>
        <w:pStyle w:val="2"/>
        <w:spacing w:line="288" w:lineRule="auto"/>
        <w:ind w:left="2102" w:right="1236" w:hanging="953"/>
      </w:pPr>
      <w:r>
        <w:t>附件：</w:t>
      </w:r>
      <w:r>
        <w:rPr>
          <w:rFonts w:hint="eastAsia" w:ascii="宋体" w:eastAsia="宋体"/>
        </w:rPr>
        <w:t>1.</w:t>
      </w:r>
      <w:r>
        <w:t>江西省教育数字化专家委员会候选人推荐表</w:t>
      </w:r>
      <w:r>
        <w:rPr>
          <w:rFonts w:hint="eastAsia" w:ascii="宋体" w:eastAsia="宋体"/>
        </w:rPr>
        <w:t>2.</w:t>
      </w:r>
      <w:r>
        <w:t>单位推荐汇总表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29"/>
        </w:rPr>
      </w:pPr>
    </w:p>
    <w:p>
      <w:pPr>
        <w:pStyle w:val="2"/>
        <w:spacing w:before="41"/>
        <w:ind w:left="1150"/>
      </w:pPr>
      <w:r>
        <w:pict>
          <v:group id="_x0000_s1030" o:spid="_x0000_s1030" o:spt="203" style="position:absolute;left:0pt;margin-left:332.6pt;margin-top:-111.4pt;height:125.5pt;width:126pt;mso-position-horizontal-relative:page;z-index:251665408;mso-width-relative:page;mso-height-relative:page;" coordorigin="6652,-2229" coordsize="2520,2510">
            <o:lock v:ext="edit"/>
            <v:shape id="_x0000_s1031" o:spid="_x0000_s1031" o:spt="75" type="#_x0000_t75" style="position:absolute;left:6652;top:-2229;height:2510;width:2520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32" o:spid="_x0000_s1032" o:spt="202" type="#_x0000_t202" style="position:absolute;left:6652;top:-2229;height:2510;width:252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auto"/>
                      <w:rPr>
                        <w:sz w:val="32"/>
                      </w:rPr>
                    </w:pPr>
                  </w:p>
                  <w:p>
                    <w:pPr>
                      <w:spacing w:before="9" w:line="240" w:lineRule="auto"/>
                      <w:rPr>
                        <w:sz w:val="40"/>
                      </w:rPr>
                    </w:pPr>
                  </w:p>
                  <w:p>
                    <w:pPr>
                      <w:spacing w:before="0" w:line="288" w:lineRule="auto"/>
                      <w:ind w:left="57" w:right="-29" w:firstLine="16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江西省教育厅</w:t>
                    </w:r>
                    <w:r>
                      <w:rPr>
                        <w:rFonts w:hint="eastAsia" w:ascii="宋体" w:eastAsia="宋体"/>
                        <w:sz w:val="32"/>
                      </w:rPr>
                      <w:t>2022</w:t>
                    </w:r>
                    <w:r>
                      <w:rPr>
                        <w:rFonts w:hint="eastAsia" w:ascii="宋体" w:eastAsia="宋体"/>
                        <w:spacing w:val="-81"/>
                        <w:sz w:val="32"/>
                      </w:rPr>
                      <w:t xml:space="preserve"> </w:t>
                    </w:r>
                    <w:r>
                      <w:rPr>
                        <w:spacing w:val="-4"/>
                        <w:sz w:val="32"/>
                      </w:rPr>
                      <w:t xml:space="preserve">年 </w:t>
                    </w:r>
                    <w:r>
                      <w:rPr>
                        <w:rFonts w:hint="eastAsia" w:ascii="宋体" w:eastAsia="宋体"/>
                        <w:sz w:val="32"/>
                      </w:rPr>
                      <w:t>3</w:t>
                    </w:r>
                    <w:r>
                      <w:rPr>
                        <w:rFonts w:hint="eastAsia" w:ascii="宋体" w:eastAsia="宋体"/>
                        <w:spacing w:val="-82"/>
                        <w:sz w:val="32"/>
                      </w:rPr>
                      <w:t xml:space="preserve"> </w:t>
                    </w:r>
                    <w:r>
                      <w:rPr>
                        <w:spacing w:val="-4"/>
                        <w:sz w:val="32"/>
                      </w:rPr>
                      <w:t xml:space="preserve">月 </w:t>
                    </w:r>
                    <w:r>
                      <w:rPr>
                        <w:rFonts w:hint="eastAsia" w:ascii="宋体" w:eastAsia="宋体"/>
                        <w:sz w:val="32"/>
                      </w:rPr>
                      <w:t>25</w:t>
                    </w:r>
                    <w:r>
                      <w:rPr>
                        <w:rFonts w:hint="eastAsia" w:ascii="宋体" w:eastAsia="宋体"/>
                        <w:spacing w:val="-83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日</w:t>
                    </w:r>
                  </w:p>
                </w:txbxContent>
              </v:textbox>
            </v:shape>
          </v:group>
        </w:pict>
      </w:r>
      <w:r>
        <w:t>（此文件主动公开）</w:t>
      </w:r>
    </w:p>
    <w:p>
      <w:pPr>
        <w:spacing w:after="0"/>
        <w:sectPr>
          <w:pgSz w:w="11910" w:h="16840"/>
          <w:pgMar w:top="1580" w:right="1080" w:bottom="1500" w:left="1080" w:header="0" w:footer="1314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spacing w:before="2"/>
        <w:rPr>
          <w:sz w:val="20"/>
        </w:rPr>
      </w:pPr>
    </w:p>
    <w:p>
      <w:pPr>
        <w:pStyle w:val="2"/>
        <w:spacing w:before="55"/>
        <w:ind w:left="509"/>
        <w:rPr>
          <w:rFonts w:hint="eastAsia" w:ascii="黑体" w:eastAsia="黑体"/>
        </w:rPr>
      </w:pPr>
      <w:r>
        <w:rPr>
          <w:rFonts w:hint="eastAsia" w:ascii="黑体" w:eastAsia="黑体"/>
        </w:rPr>
        <w:t>附件 1</w:t>
      </w:r>
    </w:p>
    <w:p>
      <w:pPr>
        <w:pStyle w:val="2"/>
        <w:rPr>
          <w:rFonts w:ascii="黑体"/>
          <w:sz w:val="20"/>
        </w:rPr>
      </w:pPr>
    </w:p>
    <w:p>
      <w:pPr>
        <w:pStyle w:val="2"/>
        <w:spacing w:before="9"/>
        <w:rPr>
          <w:rFonts w:ascii="黑体"/>
          <w:sz w:val="19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1126490</wp:posOffset>
            </wp:positionH>
            <wp:positionV relativeFrom="paragraph">
              <wp:posOffset>185420</wp:posOffset>
            </wp:positionV>
            <wp:extent cx="5589905" cy="318770"/>
            <wp:effectExtent l="0" t="0" r="0" b="0"/>
            <wp:wrapTopAndBottom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0031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ascii="黑体"/>
          <w:sz w:val="20"/>
        </w:rPr>
      </w:pPr>
    </w:p>
    <w:p>
      <w:pPr>
        <w:pStyle w:val="2"/>
        <w:spacing w:before="2"/>
        <w:rPr>
          <w:rFonts w:ascii="黑体"/>
          <w:sz w:val="15"/>
        </w:rPr>
      </w:pPr>
    </w:p>
    <w:tbl>
      <w:tblPr>
        <w:tblStyle w:val="3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6"/>
        <w:gridCol w:w="2067"/>
        <w:gridCol w:w="1176"/>
        <w:gridCol w:w="1975"/>
        <w:gridCol w:w="20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76" w:type="dxa"/>
          </w:tcPr>
          <w:p>
            <w:pPr>
              <w:pStyle w:val="7"/>
              <w:spacing w:before="69" w:line="311" w:lineRule="exact"/>
              <w:ind w:left="277" w:right="268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06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7"/>
              <w:spacing w:before="69" w:line="311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97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008" w:type="dxa"/>
            <w:vMerge w:val="restart"/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9"/>
              <w:rPr>
                <w:rFonts w:ascii="黑体"/>
                <w:sz w:val="28"/>
              </w:rPr>
            </w:pPr>
          </w:p>
          <w:p>
            <w:pPr>
              <w:pStyle w:val="7"/>
              <w:spacing w:before="1"/>
              <w:ind w:left="521"/>
              <w:rPr>
                <w:sz w:val="24"/>
              </w:rPr>
            </w:pPr>
            <w:r>
              <w:rPr>
                <w:sz w:val="24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76" w:type="dxa"/>
          </w:tcPr>
          <w:p>
            <w:pPr>
              <w:pStyle w:val="7"/>
              <w:spacing w:before="69" w:line="311" w:lineRule="exact"/>
              <w:ind w:left="277" w:right="268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5218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0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276" w:type="dxa"/>
          </w:tcPr>
          <w:p>
            <w:pPr>
              <w:pStyle w:val="7"/>
              <w:spacing w:before="11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ind w:left="277" w:right="268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06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7"/>
              <w:spacing w:before="30" w:line="400" w:lineRule="atLeast"/>
              <w:ind w:left="107" w:right="96" w:firstLine="120"/>
              <w:rPr>
                <w:sz w:val="24"/>
              </w:rPr>
            </w:pPr>
            <w:r>
              <w:rPr>
                <w:sz w:val="24"/>
              </w:rPr>
              <w:t>最高学历、学位</w:t>
            </w:r>
          </w:p>
        </w:tc>
        <w:tc>
          <w:tcPr>
            <w:tcW w:w="197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0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276" w:type="dxa"/>
          </w:tcPr>
          <w:p>
            <w:pPr>
              <w:pStyle w:val="7"/>
              <w:spacing w:before="9"/>
              <w:rPr>
                <w:rFonts w:ascii="黑体"/>
                <w:sz w:val="18"/>
              </w:rPr>
            </w:pPr>
          </w:p>
          <w:p>
            <w:pPr>
              <w:pStyle w:val="7"/>
              <w:ind w:left="277" w:right="268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206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7"/>
              <w:spacing w:before="38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专业技术</w:t>
            </w:r>
          </w:p>
          <w:p>
            <w:pPr>
              <w:pStyle w:val="7"/>
              <w:spacing w:before="39" w:line="311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97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0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76" w:type="dxa"/>
          </w:tcPr>
          <w:p>
            <w:pPr>
              <w:pStyle w:val="7"/>
              <w:spacing w:before="69" w:line="311" w:lineRule="exact"/>
              <w:ind w:left="277" w:right="268"/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206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7"/>
              <w:spacing w:before="69" w:line="311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197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0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76" w:type="dxa"/>
          </w:tcPr>
          <w:p>
            <w:pPr>
              <w:pStyle w:val="7"/>
              <w:spacing w:before="69" w:line="309" w:lineRule="exact"/>
              <w:ind w:left="277" w:right="268"/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206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7"/>
              <w:spacing w:before="79" w:line="299" w:lineRule="exact"/>
              <w:ind w:left="87" w:right="79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E-mail</w:t>
            </w:r>
          </w:p>
        </w:tc>
        <w:tc>
          <w:tcPr>
            <w:tcW w:w="3983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2276" w:type="dxa"/>
          </w:tcPr>
          <w:p>
            <w:pPr>
              <w:pStyle w:val="7"/>
              <w:spacing w:before="1"/>
              <w:rPr>
                <w:rFonts w:ascii="黑体"/>
                <w:sz w:val="21"/>
              </w:rPr>
            </w:pPr>
          </w:p>
          <w:p>
            <w:pPr>
              <w:pStyle w:val="7"/>
              <w:ind w:left="277" w:right="268"/>
              <w:jc w:val="center"/>
              <w:rPr>
                <w:sz w:val="24"/>
              </w:rPr>
            </w:pPr>
            <w:r>
              <w:rPr>
                <w:sz w:val="24"/>
              </w:rPr>
              <w:t>学习经历</w:t>
            </w:r>
          </w:p>
          <w:p>
            <w:pPr>
              <w:pStyle w:val="7"/>
              <w:spacing w:before="40"/>
              <w:ind w:left="277" w:right="268"/>
              <w:jc w:val="center"/>
              <w:rPr>
                <w:sz w:val="24"/>
              </w:rPr>
            </w:pPr>
            <w:r>
              <w:rPr>
                <w:sz w:val="24"/>
              </w:rPr>
              <w:t>（从大学填起）</w:t>
            </w:r>
          </w:p>
        </w:tc>
        <w:tc>
          <w:tcPr>
            <w:tcW w:w="7226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276" w:type="dxa"/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160"/>
              <w:ind w:left="277" w:right="268"/>
              <w:jc w:val="center"/>
              <w:rPr>
                <w:sz w:val="24"/>
              </w:rPr>
            </w:pPr>
            <w:r>
              <w:rPr>
                <w:sz w:val="24"/>
              </w:rPr>
              <w:t>工作简历</w:t>
            </w:r>
          </w:p>
        </w:tc>
        <w:tc>
          <w:tcPr>
            <w:tcW w:w="7226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276" w:type="dxa"/>
          </w:tcPr>
          <w:p>
            <w:pPr>
              <w:pStyle w:val="7"/>
              <w:spacing w:before="11"/>
              <w:rPr>
                <w:rFonts w:ascii="黑体"/>
                <w:sz w:val="20"/>
              </w:rPr>
            </w:pPr>
          </w:p>
          <w:p>
            <w:pPr>
              <w:pStyle w:val="7"/>
              <w:spacing w:before="1" w:line="266" w:lineRule="auto"/>
              <w:ind w:left="417" w:right="166" w:hanging="240"/>
              <w:rPr>
                <w:sz w:val="24"/>
              </w:rPr>
            </w:pPr>
            <w:r>
              <w:rPr>
                <w:sz w:val="24"/>
              </w:rPr>
              <w:t>参加何种学术组织担任何种职务</w:t>
            </w:r>
          </w:p>
        </w:tc>
        <w:tc>
          <w:tcPr>
            <w:tcW w:w="7226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2276" w:type="dxa"/>
          </w:tcPr>
          <w:p>
            <w:pPr>
              <w:pStyle w:val="7"/>
              <w:spacing w:before="69" w:line="266" w:lineRule="auto"/>
              <w:ind w:left="108" w:right="96" w:firstLine="69"/>
              <w:jc w:val="both"/>
              <w:rPr>
                <w:sz w:val="24"/>
              </w:rPr>
            </w:pPr>
            <w:r>
              <w:rPr>
                <w:sz w:val="24"/>
              </w:rPr>
              <w:t>作为主要参与者完</w:t>
            </w:r>
            <w:r>
              <w:rPr>
                <w:spacing w:val="-17"/>
                <w:sz w:val="24"/>
              </w:rPr>
              <w:t>成的科研成果</w:t>
            </w:r>
            <w:r>
              <w:rPr>
                <w:sz w:val="24"/>
              </w:rPr>
              <w:t>（</w:t>
            </w:r>
            <w:r>
              <w:rPr>
                <w:spacing w:val="-9"/>
                <w:sz w:val="24"/>
              </w:rPr>
              <w:t>含论</w:t>
            </w:r>
            <w:r>
              <w:rPr>
                <w:sz w:val="24"/>
              </w:rPr>
              <w:t>文</w:t>
            </w:r>
            <w:r>
              <w:rPr>
                <w:spacing w:val="-51"/>
                <w:sz w:val="24"/>
              </w:rPr>
              <w:t>）</w:t>
            </w:r>
            <w:r>
              <w:rPr>
                <w:spacing w:val="-11"/>
                <w:sz w:val="24"/>
              </w:rPr>
              <w:t>、组织的重大建</w:t>
            </w:r>
          </w:p>
          <w:p>
            <w:pPr>
              <w:pStyle w:val="7"/>
              <w:spacing w:line="308" w:lineRule="exact"/>
              <w:ind w:left="537"/>
              <w:rPr>
                <w:sz w:val="24"/>
              </w:rPr>
            </w:pPr>
            <w:r>
              <w:rPr>
                <w:sz w:val="24"/>
              </w:rPr>
              <w:t>设项目情况</w:t>
            </w:r>
          </w:p>
        </w:tc>
        <w:tc>
          <w:tcPr>
            <w:tcW w:w="7226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2276" w:type="dxa"/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3"/>
              <w:rPr>
                <w:rFonts w:ascii="黑体"/>
                <w:sz w:val="28"/>
              </w:rPr>
            </w:pPr>
          </w:p>
          <w:p>
            <w:pPr>
              <w:pStyle w:val="7"/>
              <w:spacing w:line="266" w:lineRule="auto"/>
              <w:ind w:left="657" w:right="646"/>
              <w:rPr>
                <w:sz w:val="24"/>
              </w:rPr>
            </w:pPr>
            <w:r>
              <w:rPr>
                <w:sz w:val="24"/>
              </w:rPr>
              <w:t>所在单位推荐意见</w:t>
            </w:r>
          </w:p>
        </w:tc>
        <w:tc>
          <w:tcPr>
            <w:tcW w:w="7226" w:type="dxa"/>
            <w:gridSpan w:val="4"/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10"/>
              <w:rPr>
                <w:rFonts w:ascii="黑体"/>
                <w:sz w:val="19"/>
              </w:rPr>
            </w:pPr>
          </w:p>
          <w:p>
            <w:pPr>
              <w:pStyle w:val="7"/>
              <w:ind w:left="680"/>
              <w:jc w:val="center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>
            <w:pPr>
              <w:pStyle w:val="7"/>
              <w:spacing w:before="39"/>
              <w:ind w:left="440"/>
              <w:jc w:val="center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pStyle w:val="7"/>
              <w:tabs>
                <w:tab w:val="left" w:pos="2120"/>
                <w:tab w:val="left" w:pos="3080"/>
              </w:tabs>
              <w:spacing w:before="40" w:line="309" w:lineRule="exact"/>
              <w:ind w:left="1280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spacing w:after="0" w:line="309" w:lineRule="exact"/>
        <w:jc w:val="center"/>
        <w:rPr>
          <w:sz w:val="24"/>
        </w:rPr>
        <w:sectPr>
          <w:pgSz w:w="11910" w:h="16840"/>
          <w:pgMar w:top="1580" w:right="1080" w:bottom="1500" w:left="1080" w:header="0" w:footer="1314" w:gutter="0"/>
          <w:cols w:space="720" w:num="1"/>
        </w:sectPr>
      </w:pPr>
    </w:p>
    <w:p>
      <w:pPr>
        <w:pStyle w:val="2"/>
        <w:rPr>
          <w:rFonts w:ascii="黑体"/>
          <w:sz w:val="20"/>
        </w:rPr>
      </w:pPr>
    </w:p>
    <w:p>
      <w:pPr>
        <w:pStyle w:val="2"/>
        <w:spacing w:before="9"/>
        <w:rPr>
          <w:rFonts w:ascii="黑体"/>
          <w:sz w:val="19"/>
        </w:rPr>
      </w:pPr>
    </w:p>
    <w:p>
      <w:pPr>
        <w:pStyle w:val="2"/>
        <w:spacing w:before="55"/>
        <w:ind w:left="288"/>
        <w:rPr>
          <w:rFonts w:hint="eastAsia" w:ascii="黑体" w:eastAsia="黑体"/>
        </w:rPr>
      </w:pPr>
      <w:r>
        <w:rPr>
          <w:rFonts w:hint="eastAsia" w:ascii="黑体" w:eastAsia="黑体"/>
        </w:rPr>
        <w:t>附件 2</w:t>
      </w: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1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4364990</wp:posOffset>
            </wp:positionH>
            <wp:positionV relativeFrom="paragraph">
              <wp:posOffset>171450</wp:posOffset>
            </wp:positionV>
            <wp:extent cx="2236470" cy="318770"/>
            <wp:effectExtent l="0" t="0" r="0" b="0"/>
            <wp:wrapTopAndBottom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6724" cy="31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ascii="黑体"/>
          <w:sz w:val="20"/>
        </w:rPr>
      </w:pPr>
    </w:p>
    <w:p>
      <w:pPr>
        <w:pStyle w:val="2"/>
        <w:spacing w:before="6"/>
        <w:rPr>
          <w:rFonts w:ascii="黑体"/>
          <w:sz w:val="23"/>
        </w:rPr>
      </w:pPr>
    </w:p>
    <w:p>
      <w:pPr>
        <w:tabs>
          <w:tab w:val="left" w:pos="6073"/>
          <w:tab w:val="left" w:pos="9767"/>
        </w:tabs>
        <w:spacing w:before="41"/>
        <w:ind w:left="288" w:right="0" w:firstLine="0"/>
        <w:jc w:val="left"/>
        <w:rPr>
          <w:b/>
          <w:sz w:val="32"/>
        </w:rPr>
      </w:pPr>
      <w:r>
        <w:rPr>
          <w:b/>
          <w:sz w:val="32"/>
        </w:rPr>
        <w:t>推荐单位（盖章）：</w:t>
      </w:r>
      <w:r>
        <w:rPr>
          <w:b/>
          <w:sz w:val="32"/>
        </w:rPr>
        <w:tab/>
      </w:r>
      <w:r>
        <w:rPr>
          <w:b/>
          <w:sz w:val="32"/>
        </w:rPr>
        <w:t>填表人：</w:t>
      </w:r>
      <w:r>
        <w:rPr>
          <w:b/>
          <w:sz w:val="32"/>
        </w:rPr>
        <w:tab/>
      </w:r>
      <w:r>
        <w:rPr>
          <w:b/>
          <w:sz w:val="32"/>
        </w:rPr>
        <w:t>联系电话：</w:t>
      </w:r>
    </w:p>
    <w:p>
      <w:pPr>
        <w:pStyle w:val="2"/>
        <w:spacing w:before="7"/>
        <w:rPr>
          <w:b/>
          <w:sz w:val="8"/>
        </w:rPr>
      </w:pPr>
    </w:p>
    <w:tbl>
      <w:tblPr>
        <w:tblStyle w:val="3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8"/>
        <w:gridCol w:w="991"/>
        <w:gridCol w:w="1973"/>
        <w:gridCol w:w="2359"/>
        <w:gridCol w:w="1560"/>
        <w:gridCol w:w="1888"/>
        <w:gridCol w:w="35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738" w:type="dxa"/>
          </w:tcPr>
          <w:p>
            <w:pPr>
              <w:pStyle w:val="7"/>
              <w:spacing w:before="39"/>
              <w:ind w:left="146" w:right="142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专家候选人</w:t>
            </w:r>
          </w:p>
          <w:p>
            <w:pPr>
              <w:pStyle w:val="7"/>
              <w:spacing w:before="42" w:line="339" w:lineRule="exact"/>
              <w:ind w:left="146" w:right="141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姓名</w:t>
            </w:r>
          </w:p>
        </w:tc>
        <w:tc>
          <w:tcPr>
            <w:tcW w:w="991" w:type="dxa"/>
          </w:tcPr>
          <w:p>
            <w:pPr>
              <w:pStyle w:val="7"/>
              <w:spacing w:before="238"/>
              <w:ind w:left="213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性别</w:t>
            </w:r>
          </w:p>
        </w:tc>
        <w:tc>
          <w:tcPr>
            <w:tcW w:w="1973" w:type="dxa"/>
          </w:tcPr>
          <w:p>
            <w:pPr>
              <w:pStyle w:val="7"/>
              <w:spacing w:before="238"/>
              <w:ind w:left="424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出生年月</w:t>
            </w:r>
          </w:p>
        </w:tc>
        <w:tc>
          <w:tcPr>
            <w:tcW w:w="2359" w:type="dxa"/>
          </w:tcPr>
          <w:p>
            <w:pPr>
              <w:pStyle w:val="7"/>
              <w:spacing w:before="39"/>
              <w:ind w:left="619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工作单位</w:t>
            </w:r>
          </w:p>
          <w:p>
            <w:pPr>
              <w:pStyle w:val="7"/>
              <w:spacing w:before="42" w:line="339" w:lineRule="exact"/>
              <w:ind w:left="619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（部门）</w:t>
            </w:r>
          </w:p>
        </w:tc>
        <w:tc>
          <w:tcPr>
            <w:tcW w:w="1560" w:type="dxa"/>
          </w:tcPr>
          <w:p>
            <w:pPr>
              <w:pStyle w:val="7"/>
              <w:spacing w:before="39"/>
              <w:ind w:left="200" w:right="189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专业技术</w:t>
            </w:r>
          </w:p>
          <w:p>
            <w:pPr>
              <w:pStyle w:val="7"/>
              <w:spacing w:before="42" w:line="339" w:lineRule="exact"/>
              <w:ind w:left="200" w:right="189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职称</w:t>
            </w:r>
          </w:p>
        </w:tc>
        <w:tc>
          <w:tcPr>
            <w:tcW w:w="1888" w:type="dxa"/>
          </w:tcPr>
          <w:p>
            <w:pPr>
              <w:pStyle w:val="7"/>
              <w:spacing w:before="238"/>
              <w:ind w:left="382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行政职务</w:t>
            </w:r>
          </w:p>
        </w:tc>
        <w:tc>
          <w:tcPr>
            <w:tcW w:w="3518" w:type="dxa"/>
          </w:tcPr>
          <w:p>
            <w:pPr>
              <w:pStyle w:val="7"/>
              <w:spacing w:before="238"/>
              <w:ind w:left="918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擅长专业领域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8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99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973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359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56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888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3518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738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99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973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359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56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888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3518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38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99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973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359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56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888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3518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738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99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973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359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56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888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3518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38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99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973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359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56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888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3518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</w:tbl>
    <w:p>
      <w:pPr>
        <w:spacing w:before="157" w:line="319" w:lineRule="auto"/>
        <w:ind w:left="288" w:right="247" w:firstLine="0"/>
        <w:jc w:val="left"/>
        <w:rPr>
          <w:sz w:val="28"/>
        </w:rPr>
      </w:pPr>
      <w:r>
        <w:rPr>
          <w:sz w:val="28"/>
        </w:rPr>
        <w:t>备注：擅长专业领域主要指教育数字化政策法规和理论、教育数字技术研究与应用、教育数字化场景示范应用、教育数字化标准研究等。</w:t>
      </w:r>
    </w:p>
    <w:sectPr>
      <w:footerReference r:id="rId7" w:type="default"/>
      <w:pgSz w:w="16840" w:h="11910" w:orient="landscape"/>
      <w:pgMar w:top="1100" w:right="1280" w:bottom="1500" w:left="1300" w:header="0" w:footer="131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52.1pt;margin-top:765.2pt;height:16.05pt;width:51.1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92.5pt;margin-top:765.2pt;height:16.05pt;width:51.1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698.7pt;margin-top:518.6pt;height:16.05pt;width:51.1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>— 5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509" w:hanging="324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24" w:hanging="32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49" w:hanging="32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73" w:hanging="32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98" w:hanging="32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23" w:hanging="32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47" w:hanging="32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72" w:hanging="32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97" w:hanging="324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509" w:hanging="324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24" w:hanging="32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49" w:hanging="32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73" w:hanging="32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98" w:hanging="32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23" w:hanging="32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47" w:hanging="32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72" w:hanging="32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97" w:hanging="324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509" w:hanging="324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24" w:hanging="32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49" w:hanging="32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73" w:hanging="32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98" w:hanging="32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23" w:hanging="32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47" w:hanging="32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72" w:hanging="32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97" w:hanging="324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4A6356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等线" w:hAnsi="等线" w:eastAsia="等线" w:cs="等线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等线" w:hAnsi="等线" w:eastAsia="等线" w:cs="等线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509" w:right="513" w:firstLine="640"/>
    </w:pPr>
    <w:rPr>
      <w:rFonts w:ascii="等线" w:hAnsi="等线" w:eastAsia="等线" w:cs="等线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等线" w:hAnsi="等线" w:eastAsia="等线" w:cs="等线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1026"/>
    <customShpInfo spid="_x0000_s1028"/>
    <customShpInfo spid="_x0000_s1029"/>
    <customShpInfo spid="_x0000_s1027"/>
    <customShpInfo spid="_x0000_s1031"/>
    <customShpInfo spid="_x0000_s1032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980</Words>
  <Characters>1018</Characters>
  <TotalTime>1</TotalTime>
  <ScaleCrop>false</ScaleCrop>
  <LinksUpToDate>false</LinksUpToDate>
  <CharactersWithSpaces>1059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2022-04-02T02:51:00Z</dcterms:created>
  <dc:creator>Administrator</dc:creator>
  <cp:lastModifiedBy>年年有余</cp:lastModifiedBy>
  <dcterms:modified xsi:type="dcterms:W3CDTF">2022-04-02T02:52:59Z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2022-04-02T00:00:00Z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33B0D7E41FED47318CC3328BA3946346</vt:lpwstr>
  </property>
</Properties>
</file>